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053431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may fill out the graph in the wrong direction R to L</w:t>
            </w:r>
          </w:p>
          <w:p w:rsidR="00053431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may switch the information they are trying to graph</w:t>
            </w:r>
          </w:p>
          <w:p w:rsidR="00053431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 confusion or missing materials</w:t>
            </w:r>
          </w:p>
          <w:p w:rsidR="00053431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lesson as a class, provide examples of graphs all year</w:t>
            </w:r>
          </w:p>
          <w:p w:rsidR="00053431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Follow the GRR</w:t>
            </w:r>
          </w:p>
          <w:p w:rsidR="002A755C" w:rsidRPr="003F4C92" w:rsidRDefault="00053431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Observes students and their work and ask questions 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053431" w:rsidRDefault="00053431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Topic Opener </w:t>
            </w:r>
          </w:p>
          <w:p w:rsidR="00140F73" w:rsidRPr="00140F73" w:rsidRDefault="00053431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Daily Class Graph of your choice ie tie shoes vs not tie shoes, hair color, eye color, etc.</w:t>
            </w: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053431" w:rsidRDefault="00053431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 xml:space="preserve">Bar Graph – </w:t>
            </w:r>
            <w:r w:rsidR="00362DD1">
              <w:rPr>
                <w:rFonts w:ascii="Optima" w:hAnsi="Optima"/>
                <w:i/>
                <w:sz w:val="20"/>
              </w:rPr>
              <w:t>a representation that uses rows or columns of colored squares instead of pictures to show how many objects there are in different groups</w:t>
            </w:r>
          </w:p>
          <w:p w:rsidR="00053431" w:rsidRDefault="00053431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Fewer</w:t>
            </w:r>
            <w:r w:rsidR="00362DD1">
              <w:rPr>
                <w:rFonts w:ascii="Optima" w:hAnsi="Optima"/>
                <w:i/>
                <w:sz w:val="20"/>
              </w:rPr>
              <w:t xml:space="preserve"> or less than (CC)- used to compare two numbers or number of objects, when a number or number of objects is smaller</w:t>
            </w:r>
          </w:p>
          <w:p w:rsidR="00053431" w:rsidRDefault="00053431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More</w:t>
            </w:r>
            <w:r w:rsidR="00362DD1">
              <w:rPr>
                <w:rFonts w:ascii="Optima" w:hAnsi="Optima"/>
                <w:i/>
                <w:sz w:val="20"/>
              </w:rPr>
              <w:t xml:space="preserve"> or greater than (CC)</w:t>
            </w:r>
            <w:r>
              <w:rPr>
                <w:rFonts w:ascii="Optima" w:hAnsi="Optima"/>
                <w:i/>
                <w:sz w:val="20"/>
              </w:rPr>
              <w:t>-</w:t>
            </w:r>
            <w:r w:rsidR="00362DD1">
              <w:rPr>
                <w:rFonts w:ascii="Optima" w:hAnsi="Optima"/>
                <w:i/>
                <w:sz w:val="20"/>
              </w:rPr>
              <w:t>used to compare two numbers or number of objects, when a number or number of object is larger</w:t>
            </w:r>
          </w:p>
          <w:p w:rsidR="00140F73" w:rsidRDefault="00053431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As Many</w:t>
            </w:r>
            <w:r w:rsidR="00362DD1">
              <w:rPr>
                <w:rFonts w:ascii="Optima" w:hAnsi="Optima"/>
                <w:i/>
                <w:sz w:val="20"/>
              </w:rPr>
              <w:t xml:space="preserve"> or equal to (CC)- having the same amount or number</w:t>
            </w:r>
          </w:p>
          <w:p w:rsidR="00140F73" w:rsidRPr="00140F73" w:rsidRDefault="00656BAB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Show students the students the vocabulary cards then use the vocabulary in our class graph from above, provide other examples of graphs that you have done throughout the year</w:t>
            </w: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656BAB" w:rsidRDefault="00362DD1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Today you will learn to color rows of squares to make another kind of graph a BAR GRAPH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Materials Needed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Class Graph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Squares of colored paper to represent hair color, eye color, or examples of what you graphed above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Students will record on a paper copy of a bar graph provided by the teacher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Crayons will be used to color the bar graph corresponding to the teacher’s graph</w:t>
            </w:r>
          </w:p>
          <w:p w:rsidR="00656BAB" w:rsidRDefault="00656BAB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Monitoring students while they are coloring their graphs and collecting student work to validate teacher observations</w:t>
            </w:r>
          </w:p>
          <w:p w:rsidR="00362DD1" w:rsidRDefault="00362DD1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656BAB" w:rsidRDefault="00140F73" w:rsidP="00656BAB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656BAB">
        <w:tc>
          <w:tcPr>
            <w:tcW w:w="5000" w:type="pct"/>
            <w:gridSpan w:val="2"/>
          </w:tcPr>
          <w:p w:rsidR="00656BAB" w:rsidRPr="00656BAB" w:rsidRDefault="00656BAB" w:rsidP="00656BAB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8B53BC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Use the Pearson Video to Reconfirm the information taught on the previous day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53B87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Use the Bar Graph sheet provided by Envision to allow students to have independent practice.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53B87" w:rsidRDefault="00153B87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Kindergarten CFA at the end of the Unit</w:t>
            </w:r>
          </w:p>
          <w:p w:rsidR="00140F73" w:rsidRDefault="00153B87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Allow students to color in another graph after data and information is collected for another class graph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34EC">
      <w:r>
        <w:separator/>
      </w:r>
    </w:p>
  </w:endnote>
  <w:endnote w:type="continuationSeparator" w:id="0">
    <w:p w:rsidR="00000000" w:rsidRDefault="00D9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BAB" w:rsidRDefault="00656BAB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6BAB" w:rsidRDefault="00656BAB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BAB" w:rsidRPr="000C7C3D" w:rsidRDefault="00656BAB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934E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56BAB" w:rsidRDefault="00656BAB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56BAB" w:rsidRPr="005713AA" w:rsidRDefault="00656BAB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56BAB" w:rsidRDefault="00656BAB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34EC">
      <w:r>
        <w:separator/>
      </w:r>
    </w:p>
  </w:footnote>
  <w:footnote w:type="continuationSeparator" w:id="0">
    <w:p w:rsidR="00000000" w:rsidRDefault="00D93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53431"/>
    <w:rsid w:val="00140F73"/>
    <w:rsid w:val="00146E9E"/>
    <w:rsid w:val="00153B87"/>
    <w:rsid w:val="0024678B"/>
    <w:rsid w:val="002A755C"/>
    <w:rsid w:val="00362DD1"/>
    <w:rsid w:val="003F392A"/>
    <w:rsid w:val="003F4C92"/>
    <w:rsid w:val="00537AF5"/>
    <w:rsid w:val="00656BAB"/>
    <w:rsid w:val="00717FA8"/>
    <w:rsid w:val="008B53BC"/>
    <w:rsid w:val="009071DC"/>
    <w:rsid w:val="00A11FEF"/>
    <w:rsid w:val="00A1446F"/>
    <w:rsid w:val="00CB0C41"/>
    <w:rsid w:val="00D934EC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2031</Characters>
  <Application>Microsoft Macintosh Word</Application>
  <DocSecurity>4</DocSecurity>
  <Lines>16</Lines>
  <Paragraphs>4</Paragraphs>
  <ScaleCrop>false</ScaleCrop>
  <Company>Canyons School District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2011-08-16T03:40:00Z</dcterms:created>
  <dcterms:modified xsi:type="dcterms:W3CDTF">2011-08-16T03:40:00Z</dcterms:modified>
</cp:coreProperties>
</file>